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33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6494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b/>
          <w:sz w:val="28"/>
          <w:szCs w:val="28"/>
        </w:rPr>
        <w:t>周工作安排表</w:t>
      </w:r>
    </w:p>
    <w:p w14:paraId="335B5792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26.1.12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551A8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05BD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221F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6515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1A4D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057D8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1A2F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3014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8FA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.各年级音美信等停课，各年级组自行安排</w:t>
            </w:r>
          </w:p>
          <w:p w14:paraId="58DF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.升旗仪式；国旗下讲话：马文静老师——《声动校园 语别盛会》</w:t>
            </w:r>
          </w:p>
          <w:p w14:paraId="35F153D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.统计多媒体设备维修情况；讨论养梦园招标事宜；食堂经理例会</w:t>
            </w:r>
          </w:p>
          <w:p w14:paraId="1181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.统考成绩分析会</w:t>
            </w:r>
          </w:p>
          <w:p w14:paraId="0265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.五年级启动复习课表</w:t>
            </w:r>
          </w:p>
          <w:p w14:paraId="3104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6.统计2025年度素养人物选票</w:t>
            </w:r>
          </w:p>
        </w:tc>
        <w:tc>
          <w:tcPr>
            <w:tcW w:w="1650" w:type="dxa"/>
            <w:vAlign w:val="center"/>
          </w:tcPr>
          <w:p w14:paraId="0551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071C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CF7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7EA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E8B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AB7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2334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39E6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</w:tr>
      <w:tr w14:paraId="42503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775F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49FE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1215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上午，承办区初中化学教研活动</w:t>
            </w:r>
          </w:p>
          <w:p w14:paraId="5E78E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第六节课在第一会议室召开在编教师会议</w:t>
            </w:r>
            <w:bookmarkStart w:id="0" w:name="_GoBack"/>
            <w:bookmarkEnd w:id="0"/>
          </w:p>
          <w:p w14:paraId="01A7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.核算食堂员工12月份工资；地籍测绘和竣工测量申报</w:t>
            </w:r>
          </w:p>
          <w:p w14:paraId="26F5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.上午10:00召开行政、班主任例会</w:t>
            </w:r>
          </w:p>
        </w:tc>
        <w:tc>
          <w:tcPr>
            <w:tcW w:w="1650" w:type="dxa"/>
            <w:vAlign w:val="center"/>
          </w:tcPr>
          <w:p w14:paraId="187D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23E7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  <w:p w14:paraId="65D2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18D7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</w:tc>
      </w:tr>
      <w:tr w14:paraId="43193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0A55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34D8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14日</w:t>
            </w:r>
          </w:p>
        </w:tc>
        <w:tc>
          <w:tcPr>
            <w:tcW w:w="5984" w:type="dxa"/>
            <w:vAlign w:val="center"/>
          </w:tcPr>
          <w:p w14:paraId="2833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.上午召开宿舍楼改造教学楼监理例会</w:t>
            </w:r>
          </w:p>
          <w:p w14:paraId="6F64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.寒假作业的统计和征订</w:t>
            </w:r>
          </w:p>
          <w:p w14:paraId="1EF48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3.菜单讲座证书开具工作</w:t>
            </w:r>
          </w:p>
          <w:p w14:paraId="34AF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4.开展2025年度团员教育评议工作</w:t>
            </w:r>
          </w:p>
        </w:tc>
        <w:tc>
          <w:tcPr>
            <w:tcW w:w="1650" w:type="dxa"/>
            <w:vAlign w:val="center"/>
          </w:tcPr>
          <w:p w14:paraId="6396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BC7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CBB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76B1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 委</w:t>
            </w:r>
          </w:p>
        </w:tc>
      </w:tr>
      <w:tr w14:paraId="3354B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4310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154F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7723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.上交兴趣社团、精品阳光社团五认真材料</w:t>
            </w:r>
          </w:p>
          <w:p w14:paraId="00BA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.召开小高考考务工作</w:t>
            </w:r>
            <w:r>
              <w:rPr>
                <w:rFonts w:hint="eastAsia" w:ascii="宋体" w:hAnsi="宋体"/>
                <w:szCs w:val="21"/>
                <w:lang w:eastAsia="zh-CN"/>
              </w:rPr>
              <w:t>会议</w:t>
            </w:r>
          </w:p>
        </w:tc>
        <w:tc>
          <w:tcPr>
            <w:tcW w:w="1650" w:type="dxa"/>
            <w:vAlign w:val="center"/>
          </w:tcPr>
          <w:p w14:paraId="3E19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0C59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</w:tc>
      </w:tr>
      <w:tr w14:paraId="7AD62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2593B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7C51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7456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房产证专题推进会；食堂卫生大扫除，餐具残留物监测</w:t>
            </w:r>
          </w:p>
          <w:p w14:paraId="1BD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二年级无纸笔素养测评方案研讨</w:t>
            </w:r>
          </w:p>
          <w:p w14:paraId="0213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3.16：00-20：00，青春剧场小初管乐团、民乐团正常训练</w:t>
            </w:r>
          </w:p>
          <w:p w14:paraId="7359C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10" w:hangingChars="10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晚服务课正常</w:t>
            </w:r>
          </w:p>
          <w:p w14:paraId="14AD9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数理训练营正常</w:t>
            </w:r>
          </w:p>
        </w:tc>
        <w:tc>
          <w:tcPr>
            <w:tcW w:w="1650" w:type="dxa"/>
            <w:vAlign w:val="center"/>
          </w:tcPr>
          <w:p w14:paraId="0F4C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07E3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7A654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 w14:paraId="6D456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  <w:p w14:paraId="7AE6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教务处</w:t>
            </w:r>
          </w:p>
        </w:tc>
      </w:tr>
      <w:tr w14:paraId="5DE98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63B2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66F3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10" w:hangingChars="100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17~18日</w:t>
            </w:r>
          </w:p>
        </w:tc>
        <w:tc>
          <w:tcPr>
            <w:tcW w:w="7634" w:type="dxa"/>
            <w:gridSpan w:val="2"/>
            <w:vAlign w:val="center"/>
          </w:tcPr>
          <w:p w14:paraId="17659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师生放假休息，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正常</w:t>
            </w:r>
          </w:p>
          <w:p w14:paraId="48838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国际部：1月17日-19日高中学业水平测试</w:t>
            </w:r>
          </w:p>
          <w:p w14:paraId="6D92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10" w:hangingChars="10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3.1月18日，小初管乐团参加“南京市第四届美育浸润课程基地学校管弦乐展演”</w:t>
            </w:r>
          </w:p>
          <w:p w14:paraId="0775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10" w:hangingChars="100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4.初一、初二年级精品和阳光社团暂停</w:t>
            </w:r>
          </w:p>
        </w:tc>
      </w:tr>
    </w:tbl>
    <w:p w14:paraId="1CAC2966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4C165"/>
    <w:multiLevelType w:val="singleLevel"/>
    <w:tmpl w:val="C8A4C1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52900D"/>
    <w:multiLevelType w:val="singleLevel"/>
    <w:tmpl w:val="FF5290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2912E9"/>
    <w:multiLevelType w:val="singleLevel"/>
    <w:tmpl w:val="042912E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YyYjc4YzViODQwOGM0MDkyMTMzZDkxMmMwY2Y0NGMifQ=="/>
  </w:docVars>
  <w:rsids>
    <w:rsidRoot w:val="00000000"/>
    <w:rsid w:val="03630171"/>
    <w:rsid w:val="1C9E72A7"/>
    <w:rsid w:val="3D147F91"/>
    <w:rsid w:val="6A4D7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536</Words>
  <Characters>603</Characters>
  <TotalTime>6</TotalTime>
  <ScaleCrop>false</ScaleCrop>
  <LinksUpToDate>false</LinksUpToDate>
  <CharactersWithSpaces>622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2026-01-09T16:14:00Z</dcterms:created>
  <dc:creator>Administrator</dc:creator>
  <cp:lastModifiedBy>戴玮</cp:lastModifiedBy>
  <dcterms:modified xsi:type="dcterms:W3CDTF">2026-01-12T00:29:35Z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8CF028B6B6EE46569AC62A3A256BB2D0_12</vt:lpwstr>
  </property>
  <property fmtid="{D5CDD505-2E9C-101B-9397-08002B2CF9AE}" pid="4" name="KSOTemplateDocerSaveRecord">
    <vt:lpwstr>eyJoZGlkIjoiNmM4ZjExMmJiNWNmMTc1MmRjNzFjZDAyMDIzMGFhZDEiLCJ1c2VySWQiOiIyMzczNjc4NTcifQ==</vt:lpwstr>
  </property>
</Properties>
</file>